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344A60" w14:textId="77777777" w:rsidR="008D56DB" w:rsidRDefault="008D56DB" w:rsidP="008D56D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8D56DB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Eladó tanya</w:t>
      </w:r>
    </w:p>
    <w:p w14:paraId="61A24556" w14:textId="77777777" w:rsidR="008D56DB" w:rsidRPr="008D56DB" w:rsidRDefault="008D56DB" w:rsidP="008D56D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hu-HU"/>
          <w14:ligatures w14:val="none"/>
        </w:rPr>
      </w:pPr>
      <w:r w:rsidRPr="008D56DB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hu-HU"/>
          <w14:ligatures w14:val="none"/>
        </w:rPr>
        <w:t>Leírás</w:t>
      </w:r>
    </w:p>
    <w:p w14:paraId="294AEB15" w14:textId="77777777" w:rsidR="008D56DB" w:rsidRPr="008D56DB" w:rsidRDefault="008D56DB" w:rsidP="008D5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8D56DB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Kisbéren kúria eladó!</w:t>
      </w:r>
      <w:r w:rsidRPr="008D56DB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  <w:t>FIGYELEM! különleges ajánlat! Kisbér Batthyány pusztán eladó a közel 100 éves kúria jellegű épületegyüttes.</w:t>
      </w:r>
      <w:r w:rsidRPr="008D56DB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  <w:t>Győrtől mindössze 40 km-re, a horgásztó mellett, egy 4000 m2-es bekerített, két impozáns vaskapuval, fákkal és bokrokkal tarkított parkban, fekszik ez az egyedülálló ingatlan.</w:t>
      </w:r>
      <w:r w:rsidRPr="008D56DB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  <w:t xml:space="preserve">Kb. 240 m2-es, 3 különálló apartmant foglal magában, melyből kettő közvetlenül átjárható. </w:t>
      </w:r>
      <w:r w:rsidRPr="008D56DB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  <w:t>A felújítási munkálatok már elkezdődtek, és az új tulajdonosra vár, hogy tetszése szerint befejezze.</w:t>
      </w:r>
      <w:r w:rsidRPr="008D56DB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  <w:t>Víz, villany és gáz a házban. Az ipari áram is be van kötve. A fűtést új gázkazán és vegyes tüzelésű kazán biztosítja radiátorokkal.</w:t>
      </w:r>
      <w:r w:rsidRPr="008D56DB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  <w:t>A használt víz szeptikus tartályba kerül elvezetésre.</w:t>
      </w:r>
      <w:r w:rsidRPr="008D56DB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  <w:t>Az épület tetőszerkezete kiváló állapotban van.</w:t>
      </w:r>
      <w:r w:rsidRPr="008D56DB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  <w:t>Az ingatlanon több melléképület is található. Van egy különálló épület, amely felújítás esetén teljes értékű vendégházzá alakítható.</w:t>
      </w:r>
      <w:r w:rsidRPr="008D56DB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proofErr w:type="spellStart"/>
      <w:r w:rsidRPr="008D56DB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Ólak</w:t>
      </w:r>
      <w:proofErr w:type="spellEnd"/>
      <w:r w:rsidRPr="008D56DB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, egy szerszám tároló és egy fából készült aknás garázs is rendelkezésre áll. Az udvar másik felén további melléképületek találhatók, amelyek ideálisak tárolásra, istállónak és pajtának.</w:t>
      </w:r>
      <w:r w:rsidRPr="008D56DB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  <w:t xml:space="preserve">Ez az ingatlan nem egy átlagos porta, különleges lehetőség rejlenek benne. Ajánlom azoknak, akik üzleti célra kívánják hasznosítani, több generációs nagycsaládosoknak, akár gyermektábornak, egyesületek székhelyének, vagy cégek </w:t>
      </w:r>
      <w:proofErr w:type="gramStart"/>
      <w:r w:rsidRPr="008D56DB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nyaralójának....</w:t>
      </w:r>
      <w:proofErr w:type="gramEnd"/>
      <w:r w:rsidRPr="008D56DB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stb.</w:t>
      </w:r>
      <w:r w:rsidRPr="008D56DB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  <w:t xml:space="preserve">Érdemes megnézni! Ne habozzon, hívjon bizalommal! </w:t>
      </w:r>
    </w:p>
    <w:tbl>
      <w:tblPr>
        <w:tblW w:w="1062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3402"/>
        <w:gridCol w:w="5240"/>
      </w:tblGrid>
      <w:tr w:rsidR="008D56DB" w:rsidRPr="008D56DB" w14:paraId="7DECD2D1" w14:textId="77777777" w:rsidTr="008D56DB">
        <w:trPr>
          <w:tblCellSpacing w:w="15" w:type="dxa"/>
        </w:trPr>
        <w:tc>
          <w:tcPr>
            <w:tcW w:w="1940" w:type="dxa"/>
            <w:vAlign w:val="center"/>
            <w:hideMark/>
          </w:tcPr>
          <w:p w14:paraId="2C86C7E0" w14:textId="77777777" w:rsidR="008D56DB" w:rsidRPr="008D56DB" w:rsidRDefault="008D56DB" w:rsidP="00EE3D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D56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Ingatlan állapota </w:t>
            </w:r>
          </w:p>
        </w:tc>
        <w:tc>
          <w:tcPr>
            <w:tcW w:w="8597" w:type="dxa"/>
            <w:gridSpan w:val="2"/>
            <w:vAlign w:val="center"/>
            <w:hideMark/>
          </w:tcPr>
          <w:p w14:paraId="09A79ADD" w14:textId="77777777" w:rsidR="008D56DB" w:rsidRPr="008D56DB" w:rsidRDefault="008D56DB" w:rsidP="008D56DB">
            <w:pPr>
              <w:spacing w:after="0" w:line="240" w:lineRule="auto"/>
              <w:ind w:left="-715" w:firstLine="71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D56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közepes állapotú </w:t>
            </w:r>
          </w:p>
        </w:tc>
      </w:tr>
      <w:tr w:rsidR="008D56DB" w:rsidRPr="008D56DB" w14:paraId="619D4500" w14:textId="77777777" w:rsidTr="008D56DB">
        <w:trPr>
          <w:gridAfter w:val="1"/>
          <w:wAfter w:w="5195" w:type="dxa"/>
          <w:tblCellSpacing w:w="15" w:type="dxa"/>
        </w:trPr>
        <w:tc>
          <w:tcPr>
            <w:tcW w:w="1940" w:type="dxa"/>
            <w:vAlign w:val="center"/>
            <w:hideMark/>
          </w:tcPr>
          <w:p w14:paraId="43864DAF" w14:textId="62C478B8" w:rsidR="008D56DB" w:rsidRPr="008D56DB" w:rsidRDefault="008D56DB" w:rsidP="00EE3D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F</w:t>
            </w:r>
            <w:r w:rsidRPr="008D56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ürdő és </w:t>
            </w:r>
            <w:proofErr w:type="spellStart"/>
            <w:r w:rsidRPr="008D56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wc</w:t>
            </w:r>
            <w:proofErr w:type="spellEnd"/>
            <w:r w:rsidRPr="008D56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</w:p>
        </w:tc>
        <w:tc>
          <w:tcPr>
            <w:tcW w:w="3372" w:type="dxa"/>
            <w:vAlign w:val="center"/>
            <w:hideMark/>
          </w:tcPr>
          <w:p w14:paraId="125F005A" w14:textId="77777777" w:rsidR="008D56DB" w:rsidRPr="008D56DB" w:rsidRDefault="008D56DB" w:rsidP="00EE3D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D56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külön és egyben is </w:t>
            </w:r>
          </w:p>
        </w:tc>
      </w:tr>
      <w:tr w:rsidR="008D56DB" w:rsidRPr="008D56DB" w14:paraId="48D819F7" w14:textId="77777777" w:rsidTr="008D56DB">
        <w:trPr>
          <w:gridAfter w:val="1"/>
          <w:wAfter w:w="5195" w:type="dxa"/>
          <w:tblCellSpacing w:w="15" w:type="dxa"/>
        </w:trPr>
        <w:tc>
          <w:tcPr>
            <w:tcW w:w="1940" w:type="dxa"/>
            <w:vAlign w:val="center"/>
            <w:hideMark/>
          </w:tcPr>
          <w:p w14:paraId="3A4D8484" w14:textId="77777777" w:rsidR="008D56DB" w:rsidRPr="008D56DB" w:rsidRDefault="008D56DB" w:rsidP="00EE3D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D56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Fűtés </w:t>
            </w:r>
          </w:p>
        </w:tc>
        <w:tc>
          <w:tcPr>
            <w:tcW w:w="3372" w:type="dxa"/>
            <w:vAlign w:val="center"/>
            <w:hideMark/>
          </w:tcPr>
          <w:p w14:paraId="4AE185D5" w14:textId="77777777" w:rsidR="008D56DB" w:rsidRPr="008D56DB" w:rsidRDefault="008D56DB" w:rsidP="00EE3D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D56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gázkazán, vegyes tüzelésű kazán </w:t>
            </w:r>
          </w:p>
        </w:tc>
      </w:tr>
    </w:tbl>
    <w:p w14:paraId="1D408818" w14:textId="77777777" w:rsidR="008D56DB" w:rsidRDefault="008D56DB" w:rsidP="008D56D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32C53941" w14:textId="31080F52" w:rsidR="008D56DB" w:rsidRPr="008D56DB" w:rsidRDefault="008D56DB" w:rsidP="008D56D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8D56DB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Ár 68,90 millió Ft </w:t>
      </w:r>
    </w:p>
    <w:p w14:paraId="533236B9" w14:textId="77777777" w:rsidR="008D56DB" w:rsidRPr="008D56DB" w:rsidRDefault="008D56DB" w:rsidP="008D56D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8D56DB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Alapterület 240 m</w:t>
      </w:r>
      <w:r w:rsidRPr="008D56DB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hu-HU"/>
          <w14:ligatures w14:val="none"/>
        </w:rPr>
        <w:t>2</w:t>
      </w:r>
      <w:r w:rsidRPr="008D56DB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</w:p>
    <w:p w14:paraId="486A3551" w14:textId="77777777" w:rsidR="008D56DB" w:rsidRPr="008D56DB" w:rsidRDefault="008D56DB" w:rsidP="008D56D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8D56DB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Telekterület 4000 m</w:t>
      </w:r>
      <w:r w:rsidRPr="008D56DB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hu-HU"/>
          <w14:ligatures w14:val="none"/>
        </w:rPr>
        <w:t>2</w:t>
      </w:r>
      <w:r w:rsidRPr="008D56DB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</w:p>
    <w:p w14:paraId="5E5A687D" w14:textId="2D8C43A9" w:rsidR="007E2A59" w:rsidRDefault="008D56DB" w:rsidP="008D56DB">
      <w:r w:rsidRPr="008D56DB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Szobák 4 + 2 fél</w:t>
      </w:r>
    </w:p>
    <w:sectPr w:rsidR="007E2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6DB"/>
    <w:rsid w:val="007E2A59"/>
    <w:rsid w:val="008D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7E4C"/>
  <w15:chartTrackingRefBased/>
  <w15:docId w15:val="{1BB8537F-9D16-45A2-B9CA-A0D58ACE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D56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D56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D56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D56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8D56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D56D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D56D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D56D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D56D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D56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D56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D56D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D56DB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rsid w:val="008D56DB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D56DB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D56DB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D56DB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D56DB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8D56D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D56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8D56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8D56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8D56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8D56DB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8D56DB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8D56DB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D56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D56DB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8D56DB"/>
    <w:rPr>
      <w:b/>
      <w:bCs/>
      <w:smallCaps/>
      <w:color w:val="0F4761" w:themeColor="accent1" w:themeShade="BF"/>
      <w:spacing w:val="5"/>
    </w:rPr>
  </w:style>
  <w:style w:type="character" w:customStyle="1" w:styleId="text-nickel">
    <w:name w:val="text-nickel"/>
    <w:basedOn w:val="Bekezdsalapbettpusa"/>
    <w:rsid w:val="008D56DB"/>
  </w:style>
  <w:style w:type="character" w:customStyle="1" w:styleId="fw-bold">
    <w:name w:val="fw-bold"/>
    <w:basedOn w:val="Bekezdsalapbettpusa"/>
    <w:rsid w:val="008D56DB"/>
  </w:style>
  <w:style w:type="character" w:customStyle="1" w:styleId="text-ash">
    <w:name w:val="text-ash"/>
    <w:basedOn w:val="Bekezdsalapbettpusa"/>
    <w:rsid w:val="008D56DB"/>
  </w:style>
  <w:style w:type="character" w:customStyle="1" w:styleId="material-icons-outlined">
    <w:name w:val="material-icons-outlined"/>
    <w:basedOn w:val="Bekezdsalapbettpusa"/>
    <w:rsid w:val="008D56DB"/>
  </w:style>
  <w:style w:type="character" w:styleId="Hiperhivatkozs">
    <w:name w:val="Hyperlink"/>
    <w:basedOn w:val="Bekezdsalapbettpusa"/>
    <w:uiPriority w:val="99"/>
    <w:semiHidden/>
    <w:unhideWhenUsed/>
    <w:rsid w:val="008D56DB"/>
    <w:rPr>
      <w:color w:val="0000FF"/>
      <w:u w:val="single"/>
    </w:rPr>
  </w:style>
  <w:style w:type="paragraph" w:customStyle="1" w:styleId="show-read-more">
    <w:name w:val="show-read-more"/>
    <w:basedOn w:val="Norml"/>
    <w:rsid w:val="008D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8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Pápai Mónika</dc:creator>
  <cp:keywords/>
  <dc:description/>
  <cp:lastModifiedBy>Pápai Mónika</cp:lastModifiedBy>
  <cp:revision>1</cp:revision>
  <dcterms:created xsi:type="dcterms:W3CDTF">2024-03-27T12:21:00Z</dcterms:created>
  <dcterms:modified xsi:type="dcterms:W3CDTF">2024-03-27T12:31:00Z</dcterms:modified>
</cp:coreProperties>
</file>